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E1" w:rsidRPr="008E3FA2" w:rsidRDefault="009779E1" w:rsidP="008E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E3F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МИНИСТЕРСТВО СПОРТА РОССИЙСКОЙ ФЕДЕРАЦИИ</w:t>
      </w:r>
    </w:p>
    <w:p w:rsidR="009779E1" w:rsidRPr="008E3FA2" w:rsidRDefault="009779E1" w:rsidP="008E3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E3F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ПРИКАЗ</w:t>
      </w:r>
      <w:r w:rsidR="008E3FA2" w:rsidRPr="008E3F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года N 680</w:t>
      </w:r>
    </w:p>
    <w:p w:rsidR="009779E1" w:rsidRPr="008E3FA2" w:rsidRDefault="009779E1" w:rsidP="008E3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стандарта спортивной подготовки по виду спорта волейбол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9E1" w:rsidRPr="008E3FA2" w:rsidRDefault="009779E1" w:rsidP="008E3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внесенными:</w:t>
      </w: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5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1 статьи 34 Федерального закона от 04.12.2007 N 329-ФЗ "О физической культуре и спорте в Российской Федерации"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2007, N 50, ст.6242; 2011, N 50, ст.7354; 2012, N 53 (</w:t>
      </w:r>
      <w:proofErr w:type="spellStart"/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ст.7582) и </w:t>
      </w:r>
      <w:hyperlink r:id="rId6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4.2.27 Положения о Министерстве спорта Российской Федерации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7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ст.3525;</w:t>
      </w:r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2013, N 30, ст.4112),</w:t>
      </w:r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приказываю:</w:t>
      </w:r>
    </w:p>
    <w:p w:rsidR="009779E1" w:rsidRPr="008E3FA2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8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Федеральный стандарт спортивной подготовки по виду спорта волейбол</w:t>
        </w:r>
      </w:hyperlink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9E1" w:rsidRPr="008E3FA2" w:rsidRDefault="009779E1" w:rsidP="008E3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ru-RU"/>
        </w:rPr>
      </w:pP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</w:t>
      </w:r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Мутко</w:t>
      </w:r>
      <w:proofErr w:type="spellEnd"/>
      <w:r w:rsid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Зарегистрировано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Министерстве юстиции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 октября 2013 года,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 30162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3FA2">
        <w:rPr>
          <w:rFonts w:ascii="Times New Roman" w:eastAsia="Times New Roman" w:hAnsi="Times New Roman" w:cs="Times New Roman"/>
          <w:b/>
          <w:bCs/>
          <w:i/>
          <w:sz w:val="28"/>
          <w:szCs w:val="36"/>
          <w:u w:val="single"/>
          <w:lang w:eastAsia="ru-RU"/>
        </w:rPr>
        <w:t>Федеральный стандарт спортивной подготовки по виду спорта волейбол</w:t>
      </w:r>
    </w:p>
    <w:p w:rsidR="009779E1" w:rsidRPr="009779E1" w:rsidRDefault="009779E1" w:rsidP="008E3F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779E1" w:rsidRPr="006A27AE" w:rsidRDefault="009779E1" w:rsidP="006A2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DB660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</w:t>
      </w:r>
      <w:r w:rsidRPr="00DB660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 изменениями на 15 июля 2015 года)</w:t>
      </w:r>
      <w:r w:rsidRPr="00DB6606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br/>
      </w: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стандарт спортивной подготовки по виду спорта волейбол (далее - ФССП) разработан на основании </w:t>
      </w:r>
      <w:hyperlink r:id="rId9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 статьи 34 Федерального закона от 04.12.2007 N 329-ФЗ "О физической культуре и спорте в Российской Федерации"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закон) (Собрание законодательства Российской Федерации, 2007, N 50, ст.6242; 2011, N 50, ст.7354; 2012, N 53 (</w:t>
      </w:r>
      <w:proofErr w:type="spellStart"/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ч.I</w:t>
      </w:r>
      <w:proofErr w:type="spellEnd"/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ст.7582) и </w:t>
      </w:r>
      <w:hyperlink r:id="rId10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подпункта 4.2.27 Положения о Министерстве спорта Российской Федерации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</w:t>
      </w:r>
      <w:hyperlink r:id="rId11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Правительства Российской Федерации от 19.06.2012 N 607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2012, N 26, ст.3525; </w:t>
      </w:r>
      <w:proofErr w:type="gramStart"/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2013, N 30, ст.4112), и определяет условия и требования к спортивной подготовке в организациях, осуществляющих спортивную подготовку в соответствии с </w:t>
      </w:r>
      <w:hyperlink r:id="rId12" w:history="1">
        <w:r w:rsidRPr="008E3FA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3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I.</w:t>
      </w:r>
      <w:proofErr w:type="gramEnd"/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спортивной подготовки по виду спорта волейбол (далее - Программа) должна иметь сл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едующую структуру и содержание: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титульный лист;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пояснительную записку;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нормативную часть;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методическую часть;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систему к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и зачетные требования;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перече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нь информационного обеспечения;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 физкультурных меропр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 и спортивных мероприятий.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титульн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листе Программы указываются: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вида спорта;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организации, осуществляющей спо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ртивную подготовку;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название Программы;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название федерального стандарта спортивной подготовки, на основе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разработана Программа;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срок реализации Программы;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год составления Программы.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пояснительной записке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 (этапы, уровни, дисциплины).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Нормативная час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Программы должна содержать: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продолжительность этапов спортивной подготовки, минимальный возраст лиц для зачисления на этапы спортивной подготовки и минимальное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проходящих спортивную подготовку в группах на этапах спортивной подготовки по виду спорта волейбол (</w:t>
      </w:r>
      <w:hyperlink r:id="rId13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1 к настоящему ФССП</w:t>
        </w:r>
      </w:hyperlink>
      <w:r w:rsidR="006A27AE"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волейбол (</w:t>
      </w:r>
      <w:hyperlink r:id="rId14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2 к настоящему ФССП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планируемые показатели соревновательной деятельности по виду спорта волейбол (</w:t>
      </w:r>
      <w:hyperlink r:id="rId15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приложение N 3 к </w:t>
        </w:r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lastRenderedPageBreak/>
          <w:t>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режимы тренировочной работы;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медицинские, возрастные и психофизические требования к лицам, про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 спортивную подготовку;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тренировочные нагрузки;</w:t>
      </w:r>
      <w:proofErr w:type="gramEnd"/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и предельный объем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соревновательной деятельности;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экипировке, спортив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инвентарю и оборудованию;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количественному и качествен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составу групп подготовки;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индиви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дуальной спортивной подготовки;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структуру годичного цикла (название и продолжительность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периодов, этапов, </w:t>
      </w:r>
      <w:proofErr w:type="spellStart"/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мезоциклов</w:t>
      </w:r>
      <w:proofErr w:type="spellEnd"/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ча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Программы должна содержать: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проведению тренировочных занятий, а также требования к технике безопасности в условиях тренир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овочных занятий и соревнований;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рекомендуемые объемы тренировочн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 соревновательных нагрузок;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планированию спортивных результат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организации и проведению врачебно-педагогического, психологичес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 биохимического контроля;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программный материал для практических занятий по каждому этапу подготовки с 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азбивкой на периоды подготовки;</w:t>
      </w:r>
      <w:proofErr w:type="gramEnd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рекомендации по организаци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психологической подготовки;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примен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восстановительных средств;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антидопинговых мероприятий;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планы инстр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укторской и судейской практики.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Система контроля и зачетные требов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Программы должны включать: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конкретизацию критериев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 волейбол (</w:t>
      </w:r>
      <w:hyperlink r:id="rId16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4 к настоящему ФССП</w:t>
        </w:r>
      </w:hyperlink>
      <w:r w:rsidR="006A27AE"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этап спортивной подготовки;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вки, сроки проведения контроля;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ко-биологического обследования.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Перечень информационного обеспечения Программы должен включать: список литературных источников, перечень аудиовизуальных средств, перечень </w:t>
      </w:r>
      <w:proofErr w:type="spellStart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необходимые для использования в работе лицами, осуществляющими спортивную подготовку, и при прохождении спортивной подготовки лицами, про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ходящими спортивную подготовку.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План физкультурных мероприятий и спортивных мероприятий" Программы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(Подпункт в редакции, введенной в действие с 25 августа 2015 года </w:t>
      </w:r>
      <w:hyperlink r:id="rId17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15 июля 2015 года N 741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779E1" w:rsidRPr="009779E1" w:rsidRDefault="009779E1" w:rsidP="008E3F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7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Нормативы физической подготовки и ины</w:t>
      </w:r>
      <w:r w:rsidRPr="0097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 спортивные нормативы с учетом возраста, пола лиц, проходящих спортивную подготовку, особенностей вида спорта волейбол (спортивных дисциплин)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волейбол, включают в себя: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 (</w:t>
      </w:r>
      <w:hyperlink r:id="rId18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5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</w:t>
      </w:r>
      <w:hyperlink r:id="rId19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6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</w:t>
      </w:r>
      <w:hyperlink r:id="rId20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7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Нормативы общей физической и специальной физической подготовки для зачисления в группы на этапе высшего спортивного мастерства (</w:t>
      </w:r>
      <w:hyperlink r:id="rId21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8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 максимального объема тренировочной нагрузки (</w:t>
      </w:r>
      <w:hyperlink r:id="rId22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9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9E1" w:rsidRPr="006A27AE" w:rsidRDefault="009779E1" w:rsidP="008E3F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участию в спортивных соревнованиях лиц, пр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оходящих спортивную подготовку: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возраста и пола участника положению (регламенту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 официальных спортивных соревнованиях и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вида спорта волейбол;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 вида спорта волейбол;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плана спортивной подготовки;</w:t>
      </w:r>
      <w:proofErr w:type="gramEnd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прохождение предварител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соревновательного отбора;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соответствующего медицинского заключения о допуске к участию в спор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соревнованиях;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общероссийских антидопинговых правил и антидопинговых правил, утвержденных международными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антидопинговыми организациями.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и спортивных мероприятиях.</w:t>
      </w:r>
    </w:p>
    <w:p w:rsidR="009779E1" w:rsidRPr="009779E1" w:rsidRDefault="009779E1" w:rsidP="008E3F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79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Результатом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является: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начальной подготовки: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устойчиво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интереса к занятиям спортом;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широкого круга двигат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умений и навыков;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освоение основ т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ехники по виду спорта волейбол;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всестороннее гармоничн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развитие физических качеств;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здоровья спортсменов;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отбор перспективных юных спортсменов для дальнейших занятий по виду спорта волейбол.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тапе спортивной специализации):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уровня общей и специальной физической, технической, тактическо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психологической подготовки;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приобретение опыта и достижение стабильности выступления на официальных спортивных соревно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ваниях по виду спорта волейбол;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спортивной мотивации;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здоровья спортсменов.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этапе совершенст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вования спортивного мастерства: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функциональных возм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ожностей организма спортсменов;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совершенствование общих и специальных физических качеств, технической, тактическо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психологической подготовки;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стабильность демонстрации высоких спортивных результатов на региональных и всероссийских официа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спортивных соревнованиях;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поддержание высокого уровня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мотивации;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здоровья спортсменов.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На этапе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спортивного мастерства: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достижение результатов уровня спортивных сборн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команд Российской Федерации;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стабильности демонстрации высоких спортивных результатов во всероссийских и международных официа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спортивных соревнованиях.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спортивных результатов.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спортивного отбора включает: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с целью ориент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их на занятия спортом;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отбор перспективных юных спортсменов для комплектования групп спортивной подготовки по виду спорта волейбол;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просмотр и отбор перспективных юных спортсменов на тренир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овочных сборах и соревнованиях.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этапе высшего спортивного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мастерства, не ограничивается.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лиц,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проходящих спортивную подготовку).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25 августа 2015 года </w:t>
      </w:r>
      <w:hyperlink r:id="rId23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15 июля 2015 года N 741</w:t>
        </w:r>
      </w:hyperlink>
      <w:r w:rsidR="006A27AE"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779E1" w:rsidRPr="009779E1" w:rsidRDefault="009779E1" w:rsidP="008E3FA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V. Особенности осуществления спортивной подготовки по отдельным спортивным дисциплинам по виду спорта волейбол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осуществления спортивной подготовки в спортивных дисциплинах вида спорта волейбол определяются в Программ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Особенности осуществления спортивной подготовки в спортивных дисциплинах вида с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волейбол учитываются при: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планов спортивной подготовки начиная с этапа совершенст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вования спортивного мастерства;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составлении плана физкультурных меропр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 и спортивных мероприятий.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ном, рассчитанным на 52 недели.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формами осуществления спортивной подготовки я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групповые и индивидуальные трениро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вочные и теоретические занятия;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индивидуальным планам;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тренировочные сборы;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участие в спортивны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соревнованиях и мероприятиях;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инстр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укторская и судейская практика;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медико-восстановитель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мероприятия;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тестирование и контроль.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Работа по индивидуальным планам спортивной подготовки осуществляется на этапах совершенствования спортивного мастерства и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спортивного мастерства.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волейбол,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ходящими спортивную подготовку.</w:t>
      </w:r>
    </w:p>
    <w:p w:rsidR="009779E1" w:rsidRP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Для обеспечения </w:t>
      </w:r>
      <w:proofErr w:type="spell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круглогодичности</w:t>
      </w:r>
      <w:proofErr w:type="spellEnd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тренировочных сборов (</w:t>
      </w:r>
      <w:hyperlink r:id="rId24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10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формирования групп спортивной подготовки по виду спорта волейбол определяется организациями, осуществляющими спортивную подготовку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этапе спортивной подготовки.</w:t>
      </w:r>
    </w:p>
    <w:p w:rsidR="009779E1" w:rsidRPr="006A27AE" w:rsidRDefault="009779E1" w:rsidP="006A2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учетом специфики вида спорта волейбол определяются следующие осо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спортивной подготовки: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</w:t>
      </w:r>
      <w:proofErr w:type="spell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гендерными</w:t>
      </w:r>
      <w:proofErr w:type="spellEnd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возр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астными особенностями развития;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зависимости от условий и организации занятий, а также условий проведения спортивных соревнований подготовка по виду спорта волейбол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</w:t>
      </w:r>
      <w:r w:rsidR="007823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настоящим ФССП.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кадрам организаций, осущес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твляющих спортивную подготовку: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19.1. </w:t>
      </w:r>
      <w:proofErr w:type="gram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квалификации лиц, осуществляющих спортивную подготовку, должен соответствовать требованиям,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определенным </w:t>
      </w:r>
      <w:hyperlink r:id="rId25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26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Минздравсоцразвития России от 15.08.2011 N 916н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14.10.2011, регистрационный N 22054) (далее - </w:t>
      </w:r>
      <w:hyperlink r:id="rId27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ЕКСД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</w:t>
      </w:r>
      <w:r w:rsidR="006A27AE"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 следующим требованиям: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этапе начальной подготовки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наличие среднего профессионального образования или</w:t>
      </w:r>
      <w:proofErr w:type="gramEnd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профессионального образования без предъявления требований к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стажу работы по специальности;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тренировочном этапе (этапе спортивной специализации) - наличие среднего профессионального образования или высшего профессионального образования и стажа работы по спец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иальности не менее одного года;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этапах совершенствования спортивного мастерства и высшего спортивного мастерства - наличие высшего профессионального образования и стажа работы по с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пециальности не менее трех лет.</w:t>
      </w:r>
      <w:proofErr w:type="gramEnd"/>
    </w:p>
    <w:p w:rsidR="006A27AE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специальной подготовки или стажа работы, установленных в разделе "Требования к квалификации" </w:t>
      </w:r>
      <w:hyperlink r:id="rId28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ЕКСД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</w:t>
      </w:r>
      <w:proofErr w:type="gramEnd"/>
    </w:p>
    <w:p w:rsidR="009779E1" w:rsidRPr="009779E1" w:rsidRDefault="00067ED5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9779E1"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6 ЕКСД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реализация Программы.</w:t>
      </w:r>
    </w:p>
    <w:p w:rsidR="009779E1" w:rsidRPr="006A27AE" w:rsidRDefault="009779E1" w:rsidP="006A27A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материально-технической базе и инфраструктуре организаций, осуществляющих спортивную под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готовку, и иным условиям: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игрового зала;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тренажерного зала;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раздевалок, душевых;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медицинского пункта объекта спорта, оборудованного в соответствии с </w:t>
      </w:r>
      <w:hyperlink r:id="rId30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Минздравсоцразвития России от 09.08.2010 N 613н "Об утверждении Порядка оказания медицинской помощи при проведении физкультурных и спортивных мероприятий"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14.09.2010, регистрационный N 18428);</w:t>
      </w:r>
      <w:proofErr w:type="gramEnd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редакции, введенной в действие с 25 августа 2015 года </w:t>
      </w:r>
      <w:hyperlink r:id="rId31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15 июля 2015 года N 741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оборудованием и спортивным инвентарем, необходимыми для прохождения спортивной подготовки (</w:t>
      </w:r>
      <w:hyperlink r:id="rId32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11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спортивной экипировкой (</w:t>
      </w:r>
      <w:hyperlink r:id="rId33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N 12 к настоящему ФССП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проезда к месту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спортивн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мероприятий и обратно;</w:t>
      </w:r>
      <w:proofErr w:type="gramEnd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обеспечение питанием и проживанием в период про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спортивных мероприятий;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медицинского обеспечения лиц, проходящих спортивную подготовку, в том числе организация систематического медицинского контроля.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1.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</w:t>
      </w:r>
      <w:r w:rsid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.</w:t>
      </w:r>
    </w:p>
    <w:p w:rsidR="009779E1" w:rsidRPr="009779E1" w:rsidRDefault="009779E1" w:rsidP="006A27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N 1 к Федеральному стандарту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редакции, введенной в действие 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25 августа 2015 года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history="1">
        <w:r w:rsid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Минспорта</w:t>
        </w:r>
        <w:proofErr w:type="spellEnd"/>
        <w:r w:rsid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 </w:t>
        </w:r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15 июля 2015 года N 741</w:t>
        </w:r>
      </w:hyperlink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35" w:history="1">
        <w:r w:rsidRPr="006A27A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волейбол 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53"/>
        <w:gridCol w:w="2765"/>
        <w:gridCol w:w="2251"/>
      </w:tblGrid>
      <w:tr w:rsidR="009779E1" w:rsidRPr="009779E1" w:rsidTr="006A27AE">
        <w:trPr>
          <w:trHeight w:val="15"/>
          <w:tblCellSpacing w:w="15" w:type="dxa"/>
        </w:trPr>
        <w:tc>
          <w:tcPr>
            <w:tcW w:w="3402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23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5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06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6A27AE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этапов (в годах)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возраст для зачисления в группы (лет)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групп (человек)</w:t>
            </w:r>
          </w:p>
        </w:tc>
      </w:tr>
      <w:tr w:rsidR="009779E1" w:rsidRPr="009779E1" w:rsidTr="006A27AE">
        <w:trPr>
          <w:trHeight w:val="437"/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9779E1" w:rsidRPr="009779E1" w:rsidTr="006A27AE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</w:t>
            </w:r>
            <w:r w:rsid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ировочный этап (этап спортивной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специализации)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9779E1" w:rsidRPr="009779E1" w:rsidTr="006A27AE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9779E1" w:rsidRPr="009779E1" w:rsidTr="006A27AE">
        <w:trPr>
          <w:tblCellSpacing w:w="15" w:type="dxa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 высшего спортивного мастерства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ограничений </w:t>
            </w:r>
          </w:p>
        </w:tc>
        <w:tc>
          <w:tcPr>
            <w:tcW w:w="2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9779E1" w:rsidRPr="006A27AE" w:rsidRDefault="009779E1" w:rsidP="006A27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2. Соотношение объемов тренировочного процесса по видам спортивной подготовки на этапах спортивной подготовки по виду спорта волейбол</w:t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  <w:r w:rsid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7"/>
        <w:gridCol w:w="1139"/>
        <w:gridCol w:w="1139"/>
        <w:gridCol w:w="1139"/>
        <w:gridCol w:w="1139"/>
        <w:gridCol w:w="1647"/>
        <w:gridCol w:w="1708"/>
      </w:tblGrid>
      <w:tr w:rsidR="009779E1" w:rsidRPr="009779E1" w:rsidTr="009779E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 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28-30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12-14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23-24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24-25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18-20 </w:t>
            </w:r>
          </w:p>
        </w:tc>
      </w:tr>
      <w:tr w:rsidR="009779E1" w:rsidRPr="006A27AE" w:rsidTr="009779E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15-20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22-25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25-30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26-34 </w:t>
            </w:r>
          </w:p>
        </w:tc>
      </w:tr>
      <w:tr w:rsidR="009779E1" w:rsidRPr="006A27AE" w:rsidTr="009779E1">
        <w:trPr>
          <w:tblCellSpacing w:w="15" w:type="dxa"/>
        </w:trPr>
        <w:tc>
          <w:tcPr>
            <w:tcW w:w="107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в редакции, введенной в действие с 25 августа 2015 года </w:t>
            </w:r>
            <w:hyperlink r:id="rId36" w:history="1">
              <w:r w:rsidRPr="006A27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A27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Минспорта</w:t>
              </w:r>
              <w:proofErr w:type="spellEnd"/>
              <w:r w:rsidRPr="006A27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России от 15 июля 2015 года N 741</w:t>
              </w:r>
            </w:hyperlink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9779E1" w:rsidRPr="006A27AE" w:rsidTr="009779E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Технико-тактическая (интегральная) подготовка</w:t>
            </w:r>
            <w:proofErr w:type="gramStart"/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</w:p>
        </w:tc>
      </w:tr>
      <w:tr w:rsidR="009779E1" w:rsidRPr="006A27AE" w:rsidTr="009779E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инструкторская и судейская практика</w:t>
            </w:r>
            <w:proofErr w:type="gramStart"/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13-15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14-16 </w:t>
            </w:r>
          </w:p>
        </w:tc>
      </w:tr>
      <w:tr w:rsidR="009779E1" w:rsidRPr="006A27AE" w:rsidTr="009779E1">
        <w:trPr>
          <w:tblCellSpacing w:w="15" w:type="dxa"/>
        </w:trPr>
        <w:tc>
          <w:tcPr>
            <w:tcW w:w="1071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6A27AE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в редакции, введенной в действие с 25 августа 2015 года </w:t>
            </w:r>
            <w:hyperlink r:id="rId37" w:history="1">
              <w:r w:rsidRPr="006A27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A27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Минспорта</w:t>
              </w:r>
              <w:proofErr w:type="spellEnd"/>
              <w:r w:rsidRPr="006A27A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России от 15 июля 2015 года N 741</w:t>
              </w:r>
            </w:hyperlink>
            <w:r w:rsidRPr="006A2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</w:tbl>
    <w:p w:rsidR="009779E1" w:rsidRPr="00A92ADA" w:rsidRDefault="009779E1" w:rsidP="00A92ADA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6A27AE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3. Планируемые показатели соревновательной деятельности по виду спорта волейбол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p w:rsidR="009779E1" w:rsidRPr="009779E1" w:rsidRDefault="009779E1" w:rsidP="00A92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1"/>
        <w:gridCol w:w="1137"/>
        <w:gridCol w:w="1322"/>
        <w:gridCol w:w="1137"/>
        <w:gridCol w:w="1139"/>
        <w:gridCol w:w="2432"/>
        <w:gridCol w:w="1708"/>
      </w:tblGrid>
      <w:tr w:rsidR="009779E1" w:rsidRPr="009779E1" w:rsidTr="009779E1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 *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779E1" w:rsidRPr="009779E1" w:rsidTr="008C07A9">
        <w:trPr>
          <w:trHeight w:val="703"/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8C07A9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1108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8C07A9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Наименование в редакции, введенной в действие с 25 августа 2015 года </w:t>
            </w:r>
            <w:hyperlink r:id="rId38" w:history="1"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Минспорта</w:t>
              </w:r>
              <w:proofErr w:type="spellEnd"/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России от 15 июля 2015 года N 741</w:t>
              </w:r>
            </w:hyperlink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8C07A9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Отборочные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игр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40-50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50-60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60-70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70-75 </w:t>
            </w:r>
          </w:p>
        </w:tc>
      </w:tr>
    </w:tbl>
    <w:p w:rsidR="009779E1" w:rsidRPr="008C07A9" w:rsidRDefault="009779E1" w:rsidP="008C07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Приложение N 4. Влияние физических качеств и телосложения на результативность по виду спорта волейбол</w:t>
      </w:r>
      <w:r w:rsid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                                 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  <w:gridCol w:w="2029"/>
      </w:tblGrid>
      <w:tr w:rsidR="009779E1" w:rsidRPr="009779E1" w:rsidTr="008C07A9">
        <w:trPr>
          <w:trHeight w:val="15"/>
          <w:tblCellSpacing w:w="15" w:type="dxa"/>
        </w:trPr>
        <w:tc>
          <w:tcPr>
            <w:tcW w:w="9117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8C07A9">
        <w:trPr>
          <w:trHeight w:val="565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влияния </w:t>
            </w:r>
          </w:p>
        </w:tc>
      </w:tr>
      <w:tr w:rsidR="009779E1" w:rsidRPr="009779E1" w:rsidTr="008C07A9">
        <w:trPr>
          <w:trHeight w:val="275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способности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79E1" w:rsidRPr="009779E1" w:rsidTr="008C07A9">
        <w:trPr>
          <w:trHeight w:val="275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Мышечная сила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779E1" w:rsidRPr="009779E1" w:rsidTr="008C07A9">
        <w:trPr>
          <w:trHeight w:val="290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Вестибулярная устойчивость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79E1" w:rsidRPr="009779E1" w:rsidTr="008C07A9">
        <w:trPr>
          <w:trHeight w:val="275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779E1" w:rsidRPr="009779E1" w:rsidTr="008C07A9">
        <w:trPr>
          <w:trHeight w:val="275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Гибкость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779E1" w:rsidRPr="009779E1" w:rsidTr="008C07A9">
        <w:trPr>
          <w:trHeight w:val="290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Координационные способности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79E1" w:rsidRPr="009779E1" w:rsidTr="008C07A9">
        <w:trPr>
          <w:trHeight w:val="275"/>
          <w:tblCellSpacing w:w="15" w:type="dxa"/>
        </w:trPr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Телосложение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9779E1" w:rsidRPr="008C07A9" w:rsidRDefault="009779E1" w:rsidP="008C0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Условные обозначения: 3 - значительное влияние; </w:t>
      </w:r>
      <w:r w:rsid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2 - среднее влияние; 1 - незначительное влияние.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5. Нормативы общей физической и специальной физической подготовки для зачисления в группы на этапе начальной подготовки</w:t>
      </w:r>
    </w:p>
    <w:p w:rsidR="009779E1" w:rsidRPr="009779E1" w:rsidRDefault="008C07A9" w:rsidP="008C07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5 к Федеральному стандарту </w:t>
      </w:r>
      <w:r w:rsidR="009779E1"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редакции, введенной в действие </w:t>
      </w:r>
      <w:r w:rsidR="009779E1"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25 августа 2015 года </w:t>
      </w:r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 </w:t>
        </w:r>
        <w:r w:rsidR="009779E1"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15 июля 2015 года N 741</w:t>
        </w:r>
      </w:hyperlink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  </w:t>
      </w:r>
      <w:r w:rsidR="009779E1"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40" w:history="1">
        <w:r w:rsidR="009779E1"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="009779E1"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779E1"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Нормативы общей физической и специальной физической подготовки для зачисления в группы на этапе начальной подготовки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2"/>
        <w:gridCol w:w="4066"/>
        <w:gridCol w:w="3898"/>
      </w:tblGrid>
      <w:tr w:rsidR="009779E1" w:rsidRPr="009779E1" w:rsidTr="009779E1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</w:t>
            </w:r>
          </w:p>
        </w:tc>
        <w:tc>
          <w:tcPr>
            <w:tcW w:w="7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6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6,6 с)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12 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12,5 с)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весом 1 кг из-за головы двумя руками стоя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8 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мяча весом 1 кг из-за головы двумя руками стоя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6 м)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140 см)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130 см)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36 см)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30 см)</w:t>
            </w:r>
          </w:p>
        </w:tc>
      </w:tr>
    </w:tbl>
    <w:p w:rsidR="009779E1" w:rsidRPr="008C07A9" w:rsidRDefault="009779E1" w:rsidP="008C07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6. 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  <w:r w:rsid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07A9"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6 к Федеральному стандарту </w:t>
      </w:r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="008C07A9"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редакции, введенной в действие  </w:t>
      </w:r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25 августа 2015 года </w:t>
      </w:r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Минспорта</w:t>
        </w:r>
        <w:proofErr w:type="spellEnd"/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r w:rsidR="008C07A9"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России  </w:t>
        </w:r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15 июля 2015 года N 741</w:t>
        </w:r>
      </w:hyperlink>
      <w:r w:rsidR="008C07A9"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42" w:history="1">
        <w:r w:rsidRPr="008C07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779E1" w:rsidRPr="008C07A9" w:rsidRDefault="008C07A9" w:rsidP="008C07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779E1" w:rsidRP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1"/>
        <w:gridCol w:w="3700"/>
        <w:gridCol w:w="3715"/>
      </w:tblGrid>
      <w:tr w:rsidR="009779E1" w:rsidRPr="009779E1" w:rsidTr="009779E1">
        <w:trPr>
          <w:trHeight w:val="15"/>
          <w:tblCellSpacing w:w="15" w:type="dxa"/>
        </w:trPr>
        <w:tc>
          <w:tcPr>
            <w:tcW w:w="3881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Развиваемое физическое 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5,5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 (не более 6 с)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11,5 с)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5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м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более 12 с)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Скоростно-силовые качества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10 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мяча весом 1 кг из-за головы двумя руками стоя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8 м)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180 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 160 см)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верх с места 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40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верх с места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 менее 35 см)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Техническое мастерство </w:t>
            </w:r>
          </w:p>
        </w:tc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Обязательная техническая программа </w:t>
            </w:r>
          </w:p>
        </w:tc>
      </w:tr>
    </w:tbl>
    <w:p w:rsidR="009779E1" w:rsidRPr="008C07A9" w:rsidRDefault="009779E1" w:rsidP="008C07A9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9. Нормативы максимального объема тренировочной нагрузки</w:t>
      </w:r>
      <w:r w:rsid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N 9 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Федеральному стандарту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1114"/>
        <w:gridCol w:w="1302"/>
        <w:gridCol w:w="1121"/>
        <w:gridCol w:w="1306"/>
        <w:gridCol w:w="2428"/>
        <w:gridCol w:w="1662"/>
      </w:tblGrid>
      <w:tr w:rsidR="009779E1" w:rsidRPr="009779E1" w:rsidTr="009779E1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Этапный норматив </w:t>
            </w:r>
          </w:p>
        </w:tc>
        <w:tc>
          <w:tcPr>
            <w:tcW w:w="8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совершенствования спортивного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спортивного мастерства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года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года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двух лет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двух лет 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мастерства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12-18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18-24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24-32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тренировок в неделю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в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520-624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624-936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936-1248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1248-1664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тренировок в год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156-208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156-208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234-286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310-364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460-520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520-572 </w:t>
            </w:r>
          </w:p>
        </w:tc>
      </w:tr>
    </w:tbl>
    <w:p w:rsidR="009779E1" w:rsidRPr="008C07A9" w:rsidRDefault="009779E1" w:rsidP="008C07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10. Перечень тренировочных сборов</w:t>
      </w:r>
      <w:r w:rsid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Приложение N 10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Федеральному стандарту </w:t>
      </w:r>
    </w:p>
    <w:p w:rsidR="009779E1" w:rsidRPr="009779E1" w:rsidRDefault="009779E1" w:rsidP="008E3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15 июля 2015 года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2311"/>
        <w:gridCol w:w="69"/>
        <w:gridCol w:w="142"/>
        <w:gridCol w:w="1297"/>
        <w:gridCol w:w="1508"/>
        <w:gridCol w:w="1508"/>
        <w:gridCol w:w="1073"/>
        <w:gridCol w:w="142"/>
        <w:gridCol w:w="316"/>
        <w:gridCol w:w="2078"/>
      </w:tblGrid>
      <w:tr w:rsidR="008C07A9" w:rsidRPr="009779E1" w:rsidTr="008C07A9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91" w:type="dxa"/>
            <w:gridSpan w:val="3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C07A9" w:rsidRPr="009779E1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тренировочных сборов </w:t>
            </w:r>
          </w:p>
        </w:tc>
        <w:tc>
          <w:tcPr>
            <w:tcW w:w="5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Оптимальное число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ствования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вочный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ной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4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сбора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3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49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1116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Тренировочные сборы по подготовке к спортивным соревнованиям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1116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 в </w:t>
            </w:r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редакции, введенной в действие с 25 августа 2015 года </w:t>
            </w:r>
            <w:hyperlink r:id="rId43" w:history="1"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Минспорта</w:t>
              </w:r>
              <w:proofErr w:type="spellEnd"/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России от 15 июля 2015 года N 741</w:t>
              </w:r>
            </w:hyperlink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8C07A9" w:rsidRPr="008C07A9" w:rsidTr="008C07A9">
        <w:trPr>
          <w:trHeight w:val="1208"/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Тренировочные сборы по подготовке к международным соревнованиям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определяется организацией, осуществляющей спортивную подготовку </w:t>
            </w:r>
          </w:p>
        </w:tc>
      </w:tr>
      <w:tr w:rsidR="008C07A9" w:rsidRPr="008C07A9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Тренировочные сборы по подготовке к чемпионатам, кубкам, первенствам России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07A9" w:rsidRPr="008C07A9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Тренировочные сборы по подготовке к другим всероссийским соревнованиям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07A9" w:rsidRPr="008C07A9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Тренировочные сборы по подготовке к официальным </w:t>
            </w: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соревнованиям субъекта Российской Федерации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 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07A9" w:rsidRPr="008C07A9" w:rsidTr="008C07A9">
        <w:trPr>
          <w:tblCellSpacing w:w="15" w:type="dxa"/>
        </w:trPr>
        <w:tc>
          <w:tcPr>
            <w:tcW w:w="111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2. Специальные тренировочные сборы </w:t>
            </w:r>
          </w:p>
        </w:tc>
      </w:tr>
      <w:tr w:rsidR="008C07A9" w:rsidRPr="008C07A9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Тренировочные сборы по общей или специальной физической подготовке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 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менее 70% от состава группы лиц, проходящих спортивную подготовку на определенном этапе </w:t>
            </w:r>
          </w:p>
        </w:tc>
      </w:tr>
      <w:tr w:rsidR="008C07A9" w:rsidRPr="008C07A9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Восстановител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ь-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ные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тренировочные сборы 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14 дней 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участники соревнований </w:t>
            </w:r>
          </w:p>
        </w:tc>
      </w:tr>
      <w:tr w:rsidR="008C07A9" w:rsidRPr="008C07A9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Тренировочные сборы для комплексного медицинского обследования </w:t>
            </w:r>
          </w:p>
        </w:tc>
        <w:tc>
          <w:tcPr>
            <w:tcW w:w="4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5 дней, но не более 2 раз в год </w:t>
            </w:r>
          </w:p>
        </w:tc>
        <w:tc>
          <w:tcPr>
            <w:tcW w:w="1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соответствии с планом комплексного медицинского обследования </w:t>
            </w:r>
          </w:p>
        </w:tc>
      </w:tr>
      <w:tr w:rsidR="008C07A9" w:rsidRPr="008C07A9" w:rsidTr="008C07A9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Тренировочные сборы в каникулярный период 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21 дня подряд и не более двух сборов в год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 менее 60% от состава группы лиц, проходящих спортивную подготовку на определенном этапе </w:t>
            </w:r>
          </w:p>
        </w:tc>
      </w:tr>
      <w:tr w:rsidR="008C07A9" w:rsidRPr="008C07A9" w:rsidTr="008C07A9">
        <w:trPr>
          <w:tblCellSpacing w:w="15" w:type="dxa"/>
        </w:trPr>
        <w:tc>
          <w:tcPr>
            <w:tcW w:w="1116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(Подпункт в редакции, введенной в действие с 25 августа 2015 года </w:t>
            </w:r>
            <w:hyperlink r:id="rId44" w:history="1"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Минспорта</w:t>
              </w:r>
              <w:proofErr w:type="spellEnd"/>
              <w:r w:rsidRPr="008C0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России от 15 июля 2015 года N 741</w:t>
              </w:r>
            </w:hyperlink>
            <w:r w:rsidRPr="008C0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</w:tr>
    </w:tbl>
    <w:p w:rsidR="009779E1" w:rsidRPr="008C07A9" w:rsidRDefault="009779E1" w:rsidP="008C07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Приложение N 11. </w:t>
      </w:r>
      <w:proofErr w:type="gramStart"/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Оборудование и спортивный инвентарь, необходимые для прохождения спортивной подготовки</w:t>
      </w:r>
      <w:r w:rsid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                                 </w:t>
      </w:r>
      <w:r w:rsid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11    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Федеральному стандарту 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5759"/>
        <w:gridCol w:w="2063"/>
        <w:gridCol w:w="1893"/>
      </w:tblGrid>
      <w:tr w:rsidR="009779E1" w:rsidRPr="009779E1" w:rsidTr="009779E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изделий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 и спортивный инвентарь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Сетка волейбольная со стойками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волейбольный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Протектор для волейбольных стоек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103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Дополнительное и вспомогательное оборудование и спортивный инвентарь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Барьер легкоатлетический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Гантели массивные от 1 до 5 кг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весом от 1 до 5 кг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Корзина для мячей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теннисный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футбольный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накачивания мячей в комплекте с иглами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Скакалка гимнастическая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Скамейка гимнастическая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Утяжелитель для ног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Утяжелитель для рук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9779E1" w:rsidRPr="009779E1" w:rsidTr="009779E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Эспандер резиновый ленточный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779E1" w:rsidRPr="009779E1" w:rsidRDefault="009779E1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</w:tbl>
    <w:p w:rsidR="009779E1" w:rsidRPr="008C07A9" w:rsidRDefault="009779E1" w:rsidP="008C07A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Приложение N 12. Обеспечение спортивной экипировкой</w:t>
      </w:r>
      <w:r w:rsidR="008C07A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       </w:t>
      </w:r>
      <w:r w:rsidR="008C0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12 к Ф.С.</w:t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134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120"/>
        <w:gridCol w:w="1245"/>
        <w:gridCol w:w="1680"/>
        <w:gridCol w:w="879"/>
        <w:gridCol w:w="397"/>
        <w:gridCol w:w="1276"/>
        <w:gridCol w:w="142"/>
        <w:gridCol w:w="1279"/>
        <w:gridCol w:w="1658"/>
      </w:tblGrid>
      <w:tr w:rsidR="008C07A9" w:rsidRPr="009779E1" w:rsidTr="008C07A9">
        <w:trPr>
          <w:trHeight w:val="15"/>
          <w:tblCellSpacing w:w="15" w:type="dxa"/>
        </w:trPr>
        <w:tc>
          <w:tcPr>
            <w:tcW w:w="625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90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5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0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9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43" w:type="dxa"/>
            <w:gridSpan w:val="2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13" w:type="dxa"/>
            <w:vAlign w:val="center"/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C07A9" w:rsidRPr="009779E1" w:rsidTr="008C07A9">
        <w:trPr>
          <w:gridAfter w:val="6"/>
          <w:wAfter w:w="5586" w:type="dxa"/>
          <w:trHeight w:val="276"/>
          <w:tblCellSpacing w:w="15" w:type="dxa"/>
        </w:trPr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C07A9" w:rsidRPr="009779E1" w:rsidRDefault="008C07A9" w:rsidP="008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C07A9" w:rsidRPr="009779E1" w:rsidRDefault="008C07A9" w:rsidP="008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C07A9" w:rsidRPr="009779E1" w:rsidRDefault="008C07A9" w:rsidP="008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C07A9" w:rsidRPr="009779E1" w:rsidRDefault="008C07A9" w:rsidP="008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 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рения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C07A9" w:rsidRPr="009779E1" w:rsidRDefault="008C07A9" w:rsidP="008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единица</w:t>
            </w:r>
          </w:p>
        </w:tc>
      </w:tr>
      <w:tr w:rsidR="008C07A9" w:rsidRPr="009779E1" w:rsidTr="000450BA">
        <w:trPr>
          <w:tblCellSpacing w:w="15" w:type="dxa"/>
        </w:trPr>
        <w:tc>
          <w:tcPr>
            <w:tcW w:w="62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начальной подготовки 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</w:tr>
      <w:tr w:rsidR="008C07A9" w:rsidRPr="009779E1" w:rsidTr="000450BA">
        <w:trPr>
          <w:tblCellSpacing w:w="15" w:type="dxa"/>
        </w:trPr>
        <w:tc>
          <w:tcPr>
            <w:tcW w:w="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ветрозащитный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спортивный парадный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для волейбола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Кроссовки легкоатлетические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Майка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Носки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Полотенце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Сумка спортивная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голеностопного сустава (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голеностопник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коленного сустава (наколенник)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Фиксатор лучезапястного сустава (напульсник)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Футболка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штук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Шапка спортивная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Шорты (трусы) спортивные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C07A9" w:rsidRPr="009779E1" w:rsidTr="008C07A9">
        <w:trPr>
          <w:tblCellSpacing w:w="15" w:type="dxa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Шорты эластичные (</w:t>
            </w:r>
            <w:proofErr w:type="spellStart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тайсы</w:t>
            </w:r>
            <w:proofErr w:type="spellEnd"/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8C07A9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заним</w:t>
            </w:r>
            <w:proofErr w:type="gram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proofErr w:type="gram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proofErr w:type="spellStart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ющегося</w:t>
            </w:r>
            <w:proofErr w:type="spellEnd"/>
            <w:r w:rsidRPr="008C07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C07A9" w:rsidRPr="009779E1" w:rsidRDefault="008C07A9" w:rsidP="008E3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9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9779E1" w:rsidRPr="009779E1" w:rsidRDefault="009779E1" w:rsidP="008E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0A21" w:rsidRDefault="00570A21"/>
    <w:sectPr w:rsidR="00570A21" w:rsidSect="008E3FA2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9E1"/>
    <w:rsid w:val="00067ED5"/>
    <w:rsid w:val="003C03B9"/>
    <w:rsid w:val="00570A21"/>
    <w:rsid w:val="006A27AE"/>
    <w:rsid w:val="007823AE"/>
    <w:rsid w:val="008C07A9"/>
    <w:rsid w:val="008E3FA2"/>
    <w:rsid w:val="009779E1"/>
    <w:rsid w:val="00A92ADA"/>
    <w:rsid w:val="00D67EE4"/>
    <w:rsid w:val="00DB6606"/>
    <w:rsid w:val="00F2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21"/>
  </w:style>
  <w:style w:type="paragraph" w:styleId="2">
    <w:name w:val="heading 2"/>
    <w:basedOn w:val="a"/>
    <w:link w:val="20"/>
    <w:uiPriority w:val="9"/>
    <w:qFormat/>
    <w:rsid w:val="00977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7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9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9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7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9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9E1"/>
    <w:rPr>
      <w:color w:val="800080"/>
      <w:u w:val="single"/>
    </w:rPr>
  </w:style>
  <w:style w:type="paragraph" w:customStyle="1" w:styleId="formattext">
    <w:name w:val="formattext"/>
    <w:basedOn w:val="a"/>
    <w:rsid w:val="0097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43564" TargetMode="External"/><Relationship Id="rId13" Type="http://schemas.openxmlformats.org/officeDocument/2006/relationships/hyperlink" Target="http://docs.cntd.ru/document/499043564" TargetMode="External"/><Relationship Id="rId18" Type="http://schemas.openxmlformats.org/officeDocument/2006/relationships/hyperlink" Target="http://docs.cntd.ru/document/499043564" TargetMode="External"/><Relationship Id="rId26" Type="http://schemas.openxmlformats.org/officeDocument/2006/relationships/hyperlink" Target="http://docs.cntd.ru/document/902296125" TargetMode="External"/><Relationship Id="rId39" Type="http://schemas.openxmlformats.org/officeDocument/2006/relationships/hyperlink" Target="http://docs.cntd.ru/document/4202942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43564" TargetMode="External"/><Relationship Id="rId34" Type="http://schemas.openxmlformats.org/officeDocument/2006/relationships/hyperlink" Target="http://docs.cntd.ru/document/420294297" TargetMode="External"/><Relationship Id="rId42" Type="http://schemas.openxmlformats.org/officeDocument/2006/relationships/hyperlink" Target="http://docs.cntd.ru/document/420294810" TargetMode="External"/><Relationship Id="rId7" Type="http://schemas.openxmlformats.org/officeDocument/2006/relationships/hyperlink" Target="http://docs.cntd.ru/document/902353651" TargetMode="External"/><Relationship Id="rId12" Type="http://schemas.openxmlformats.org/officeDocument/2006/relationships/hyperlink" Target="http://docs.cntd.ru/document/902075039" TargetMode="External"/><Relationship Id="rId17" Type="http://schemas.openxmlformats.org/officeDocument/2006/relationships/hyperlink" Target="http://docs.cntd.ru/document/420294297" TargetMode="External"/><Relationship Id="rId25" Type="http://schemas.openxmlformats.org/officeDocument/2006/relationships/hyperlink" Target="http://docs.cntd.ru/document/902296125" TargetMode="External"/><Relationship Id="rId33" Type="http://schemas.openxmlformats.org/officeDocument/2006/relationships/hyperlink" Target="http://docs.cntd.ru/document/499043564" TargetMode="External"/><Relationship Id="rId38" Type="http://schemas.openxmlformats.org/officeDocument/2006/relationships/hyperlink" Target="http://docs.cntd.ru/document/420294297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43564" TargetMode="External"/><Relationship Id="rId20" Type="http://schemas.openxmlformats.org/officeDocument/2006/relationships/hyperlink" Target="http://docs.cntd.ru/document/499043564" TargetMode="External"/><Relationship Id="rId29" Type="http://schemas.openxmlformats.org/officeDocument/2006/relationships/hyperlink" Target="http://docs.cntd.ru/document/902296125" TargetMode="External"/><Relationship Id="rId41" Type="http://schemas.openxmlformats.org/officeDocument/2006/relationships/hyperlink" Target="http://docs.cntd.ru/document/42029429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53651" TargetMode="External"/><Relationship Id="rId11" Type="http://schemas.openxmlformats.org/officeDocument/2006/relationships/hyperlink" Target="http://docs.cntd.ru/document/902353651" TargetMode="External"/><Relationship Id="rId24" Type="http://schemas.openxmlformats.org/officeDocument/2006/relationships/hyperlink" Target="http://docs.cntd.ru/document/499043564" TargetMode="External"/><Relationship Id="rId32" Type="http://schemas.openxmlformats.org/officeDocument/2006/relationships/hyperlink" Target="http://docs.cntd.ru/document/499043564" TargetMode="External"/><Relationship Id="rId37" Type="http://schemas.openxmlformats.org/officeDocument/2006/relationships/hyperlink" Target="http://docs.cntd.ru/document/420294297" TargetMode="External"/><Relationship Id="rId40" Type="http://schemas.openxmlformats.org/officeDocument/2006/relationships/hyperlink" Target="http://docs.cntd.ru/document/42029481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docs.cntd.ru/document/902075039" TargetMode="External"/><Relationship Id="rId15" Type="http://schemas.openxmlformats.org/officeDocument/2006/relationships/hyperlink" Target="http://docs.cntd.ru/document/499043564" TargetMode="External"/><Relationship Id="rId23" Type="http://schemas.openxmlformats.org/officeDocument/2006/relationships/hyperlink" Target="http://docs.cntd.ru/document/420294297" TargetMode="External"/><Relationship Id="rId28" Type="http://schemas.openxmlformats.org/officeDocument/2006/relationships/hyperlink" Target="http://docs.cntd.ru/document/902296125" TargetMode="External"/><Relationship Id="rId36" Type="http://schemas.openxmlformats.org/officeDocument/2006/relationships/hyperlink" Target="http://docs.cntd.ru/document/420294297" TargetMode="External"/><Relationship Id="rId10" Type="http://schemas.openxmlformats.org/officeDocument/2006/relationships/hyperlink" Target="http://docs.cntd.ru/document/902353651" TargetMode="External"/><Relationship Id="rId19" Type="http://schemas.openxmlformats.org/officeDocument/2006/relationships/hyperlink" Target="http://docs.cntd.ru/document/499043564" TargetMode="External"/><Relationship Id="rId31" Type="http://schemas.openxmlformats.org/officeDocument/2006/relationships/hyperlink" Target="http://docs.cntd.ru/document/420294297" TargetMode="External"/><Relationship Id="rId44" Type="http://schemas.openxmlformats.org/officeDocument/2006/relationships/hyperlink" Target="http://docs.cntd.ru/document/420294297" TargetMode="External"/><Relationship Id="rId4" Type="http://schemas.openxmlformats.org/officeDocument/2006/relationships/hyperlink" Target="http://docs.cntd.ru/document/499043564" TargetMode="External"/><Relationship Id="rId9" Type="http://schemas.openxmlformats.org/officeDocument/2006/relationships/hyperlink" Target="http://docs.cntd.ru/document/902075039" TargetMode="External"/><Relationship Id="rId14" Type="http://schemas.openxmlformats.org/officeDocument/2006/relationships/hyperlink" Target="http://docs.cntd.ru/document/499043564" TargetMode="External"/><Relationship Id="rId22" Type="http://schemas.openxmlformats.org/officeDocument/2006/relationships/hyperlink" Target="http://docs.cntd.ru/document/499043564" TargetMode="External"/><Relationship Id="rId27" Type="http://schemas.openxmlformats.org/officeDocument/2006/relationships/hyperlink" Target="http://docs.cntd.ru/document/902296125" TargetMode="External"/><Relationship Id="rId30" Type="http://schemas.openxmlformats.org/officeDocument/2006/relationships/hyperlink" Target="http://docs.cntd.ru/document/902229984" TargetMode="External"/><Relationship Id="rId35" Type="http://schemas.openxmlformats.org/officeDocument/2006/relationships/hyperlink" Target="http://docs.cntd.ru/document/420294810" TargetMode="External"/><Relationship Id="rId43" Type="http://schemas.openxmlformats.org/officeDocument/2006/relationships/hyperlink" Target="http://docs.cntd.ru/document/420294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2015-09-30T08:10:00Z</dcterms:created>
  <dcterms:modified xsi:type="dcterms:W3CDTF">2016-02-11T01:38:00Z</dcterms:modified>
</cp:coreProperties>
</file>